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6E95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</w:rPr>
      </w:pPr>
      <w:r w:rsidRPr="007E1733">
        <w:rPr>
          <w:rFonts w:ascii="Tahoma" w:hAnsi="Tahoma" w:cs="Tahoma"/>
          <w:b/>
        </w:rPr>
        <w:t>Утверждаю:</w:t>
      </w:r>
    </w:p>
    <w:p w14:paraId="6F3B2F5B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Генеральный директор</w:t>
      </w:r>
    </w:p>
    <w:p w14:paraId="4C949F1C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АО «Клевер»</w:t>
      </w:r>
    </w:p>
    <w:p w14:paraId="7CA8C21F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 xml:space="preserve">__________ А.М. Виноградов </w:t>
      </w:r>
    </w:p>
    <w:p w14:paraId="712C0E01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4222282F" w14:textId="056C13D2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«_____»____________ 202</w:t>
      </w:r>
      <w:r w:rsidR="00706B45">
        <w:rPr>
          <w:rFonts w:ascii="Tahoma" w:hAnsi="Tahoma" w:cs="Tahoma"/>
        </w:rPr>
        <w:t>6</w:t>
      </w:r>
      <w:r w:rsidRPr="007E1733">
        <w:rPr>
          <w:rFonts w:ascii="Tahoma" w:hAnsi="Tahoma" w:cs="Tahoma"/>
        </w:rPr>
        <w:t xml:space="preserve"> г.</w:t>
      </w:r>
    </w:p>
    <w:p w14:paraId="336C7B9A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63CE8554" w14:textId="77777777" w:rsidR="00235FB3" w:rsidRPr="007E173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14:paraId="04DDE52D" w14:textId="77777777"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>ТЕХНИЧЕСКОЕ ЗАДАНИЕ</w:t>
      </w:r>
    </w:p>
    <w:p w14:paraId="4FAD93E9" w14:textId="4CB4E622"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 xml:space="preserve">на </w:t>
      </w:r>
      <w:r w:rsidR="00E60CE6" w:rsidRPr="00E60CE6">
        <w:rPr>
          <w:rFonts w:ascii="Tahoma" w:hAnsi="Tahoma" w:cs="Tahoma"/>
          <w:b/>
        </w:rPr>
        <w:t xml:space="preserve">приобретение </w:t>
      </w:r>
      <w:r w:rsidR="00C85041">
        <w:rPr>
          <w:rFonts w:ascii="Tahoma" w:hAnsi="Tahoma" w:cs="Tahoma"/>
          <w:b/>
        </w:rPr>
        <w:t>серверного оборудования</w:t>
      </w:r>
    </w:p>
    <w:p w14:paraId="5110440F" w14:textId="77777777" w:rsidR="00235FB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tbl>
      <w:tblPr>
        <w:tblStyle w:val="a3"/>
        <w:tblW w:w="9831" w:type="dxa"/>
        <w:tblLook w:val="04A0" w:firstRow="1" w:lastRow="0" w:firstColumn="1" w:lastColumn="0" w:noHBand="0" w:noVBand="1"/>
      </w:tblPr>
      <w:tblGrid>
        <w:gridCol w:w="1763"/>
        <w:gridCol w:w="6706"/>
        <w:gridCol w:w="666"/>
        <w:gridCol w:w="71"/>
        <w:gridCol w:w="625"/>
      </w:tblGrid>
      <w:tr w:rsidR="00235FB3" w14:paraId="04D76A02" w14:textId="77777777" w:rsidTr="000751AC">
        <w:trPr>
          <w:trHeight w:val="617"/>
        </w:trPr>
        <w:tc>
          <w:tcPr>
            <w:tcW w:w="1763" w:type="dxa"/>
          </w:tcPr>
          <w:p w14:paraId="780FDB4C" w14:textId="77777777"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6706" w:type="dxa"/>
          </w:tcPr>
          <w:p w14:paraId="135CE960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Наименование, характеристика товара, марка, товарный знак</w:t>
            </w:r>
          </w:p>
        </w:tc>
        <w:tc>
          <w:tcPr>
            <w:tcW w:w="666" w:type="dxa"/>
          </w:tcPr>
          <w:p w14:paraId="6E71B79A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Ед.</w:t>
            </w:r>
            <w:r w:rsidRPr="007E1733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7E1733">
              <w:rPr>
                <w:rFonts w:ascii="Tahoma" w:hAnsi="Tahoma" w:cs="Tahoma"/>
                <w:b/>
              </w:rPr>
              <w:t>изм.</w:t>
            </w:r>
          </w:p>
        </w:tc>
        <w:tc>
          <w:tcPr>
            <w:tcW w:w="696" w:type="dxa"/>
            <w:gridSpan w:val="2"/>
          </w:tcPr>
          <w:p w14:paraId="1B9D83D6" w14:textId="77777777"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Кол-во</w:t>
            </w:r>
          </w:p>
        </w:tc>
      </w:tr>
      <w:tr w:rsidR="00235FB3" w14:paraId="4A6568B9" w14:textId="77777777" w:rsidTr="000751AC">
        <w:trPr>
          <w:gridAfter w:val="4"/>
          <w:wAfter w:w="8068" w:type="dxa"/>
        </w:trPr>
        <w:tc>
          <w:tcPr>
            <w:tcW w:w="1763" w:type="dxa"/>
          </w:tcPr>
          <w:p w14:paraId="570A8A38" w14:textId="77777777"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</w:t>
            </w:r>
          </w:p>
        </w:tc>
      </w:tr>
      <w:tr w:rsidR="000751AC" w14:paraId="3C544FED" w14:textId="77777777" w:rsidTr="000751AC">
        <w:tc>
          <w:tcPr>
            <w:tcW w:w="1763" w:type="dxa"/>
          </w:tcPr>
          <w:p w14:paraId="2F6F6E01" w14:textId="2D0CA83A" w:rsidR="000751AC" w:rsidRPr="00F83CC4" w:rsidRDefault="000751AC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</w:t>
            </w: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6706" w:type="dxa"/>
          </w:tcPr>
          <w:p w14:paraId="4543DF09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СХД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 xml:space="preserve"> Huawei OceanStor Dorado 3000 V6 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>в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 xml:space="preserve"> 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>составе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>:</w:t>
            </w:r>
          </w:p>
          <w:p w14:paraId="57D03D00" w14:textId="77777777" w:rsidR="000751AC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OceanStor Dorado 3000 V6(2U,Dual Ctrl,NVME,AC\240V HVDC,192GB Cache,8</w:t>
            </w:r>
            <w:r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1Gb</w:t>
            </w:r>
          </w:p>
          <w:p w14:paraId="6AC115F2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28607D">
              <w:rPr>
                <w:rFonts w:ascii="Tahoma" w:hAnsi="Tahoma" w:cs="Tahoma"/>
                <w:sz w:val="21"/>
                <w:szCs w:val="21"/>
                <w:lang w:val="en-US"/>
              </w:rPr>
              <w:t>2х 4 ports SmartIO I/O module(SFP28,32Gb FC)</w:t>
            </w:r>
          </w:p>
          <w:p w14:paraId="0C73C2CD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ETH,8</w:t>
            </w:r>
            <w:r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10Gb ETH(Including Multi-Mode SFP+),25</w:t>
            </w:r>
            <w:r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Palm,SPE62C0225</w:t>
            </w:r>
          </w:p>
          <w:p w14:paraId="5004FCCD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26 </w:t>
            </w: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 3.84TB SSD NVMe Palm Disk Unit(7")</w:t>
            </w:r>
          </w:p>
          <w:p w14:paraId="6A632581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SAN Advanced License (Including</w:t>
            </w:r>
          </w:p>
          <w:p w14:paraId="78A2A851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DeviceManager,Thin,Migration,Snap,Replication,Clone,QoS,Erase,DME</w:t>
            </w:r>
          </w:p>
          <w:p w14:paraId="13201F31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IQ,Virtualization,Metro,CDP)</w:t>
            </w:r>
          </w:p>
          <w:p w14:paraId="525966B4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SmartDedupe &amp; SmartCompression Software License General Edition</w:t>
            </w:r>
          </w:p>
          <w:p w14:paraId="4AC5E14E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SAN Advanced License (Including</w:t>
            </w:r>
          </w:p>
          <w:p w14:paraId="246145FA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DeviceManager,Thin,Migration,Snap,Replication,Clone,QoS,Erase,DME</w:t>
            </w:r>
          </w:p>
          <w:p w14:paraId="42C65D17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IQ,Virtualization,Metro,CDP)_Hi-Care Application Software Upgrade Support Service</w:t>
            </w:r>
          </w:p>
          <w:p w14:paraId="60DBEC4F" w14:textId="4EEE09F4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OceanStor Dorado 3000 V6 All-Software License Package_36Month(s)</w:t>
            </w:r>
          </w:p>
        </w:tc>
        <w:tc>
          <w:tcPr>
            <w:tcW w:w="666" w:type="dxa"/>
          </w:tcPr>
          <w:p w14:paraId="70058BA2" w14:textId="41750F88" w:rsidR="000751AC" w:rsidRPr="00F83CC4" w:rsidRDefault="000751AC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696" w:type="dxa"/>
            <w:gridSpan w:val="2"/>
          </w:tcPr>
          <w:p w14:paraId="1FCAA623" w14:textId="683C892B" w:rsidR="000751AC" w:rsidRPr="00F83CC4" w:rsidRDefault="000751AC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0751AC" w:rsidRPr="004108DA" w14:paraId="0EAB8AC8" w14:textId="77777777" w:rsidTr="000751AC">
        <w:tc>
          <w:tcPr>
            <w:tcW w:w="1763" w:type="dxa"/>
          </w:tcPr>
          <w:p w14:paraId="72A653FB" w14:textId="31EA182A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6706" w:type="dxa"/>
          </w:tcPr>
          <w:p w14:paraId="199E8312" w14:textId="77777777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Коммутатор Brocade G610 FC, 24 ports/24 active, 24x32G SWL SFP+ transceivers,</w:t>
            </w:r>
          </w:p>
          <w:p w14:paraId="71F0C13C" w14:textId="7116F8D1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PS, rails, EntBndl</w:t>
            </w:r>
          </w:p>
        </w:tc>
        <w:tc>
          <w:tcPr>
            <w:tcW w:w="666" w:type="dxa"/>
          </w:tcPr>
          <w:p w14:paraId="3C322125" w14:textId="5441FF49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696" w:type="dxa"/>
            <w:gridSpan w:val="2"/>
          </w:tcPr>
          <w:p w14:paraId="6A2E5624" w14:textId="1FC33215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0751AC" w:rsidRPr="00EF22E3" w14:paraId="0E70DFC8" w14:textId="77777777" w:rsidTr="000751AC">
        <w:tc>
          <w:tcPr>
            <w:tcW w:w="1763" w:type="dxa"/>
          </w:tcPr>
          <w:p w14:paraId="73732E86" w14:textId="43B86E2F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Общие требования</w:t>
            </w:r>
          </w:p>
        </w:tc>
        <w:tc>
          <w:tcPr>
            <w:tcW w:w="6706" w:type="dxa"/>
          </w:tcPr>
          <w:p w14:paraId="24CCD23A" w14:textId="1567E45B" w:rsidR="000751AC" w:rsidRPr="00F83CC4" w:rsidRDefault="000751AC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666" w:type="dxa"/>
          </w:tcPr>
          <w:p w14:paraId="60A9C52C" w14:textId="4DB04462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6" w:type="dxa"/>
            <w:gridSpan w:val="2"/>
          </w:tcPr>
          <w:p w14:paraId="6BFE1B79" w14:textId="7E3C4ED2" w:rsidR="000751AC" w:rsidRPr="00F83CC4" w:rsidRDefault="000751AC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751AC" w14:paraId="6B7FD1FE" w14:textId="6AA8CBB7" w:rsidTr="000751AC">
        <w:tc>
          <w:tcPr>
            <w:tcW w:w="1763" w:type="dxa"/>
          </w:tcPr>
          <w:p w14:paraId="49195287" w14:textId="0165AADB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2.1</w:t>
            </w:r>
          </w:p>
        </w:tc>
        <w:tc>
          <w:tcPr>
            <w:tcW w:w="6706" w:type="dxa"/>
          </w:tcPr>
          <w:p w14:paraId="689C2E61" w14:textId="345852A6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Поставка должна быть осуществлена в полной комплектации, указанной в настоящего ТЗ</w:t>
            </w:r>
          </w:p>
        </w:tc>
        <w:tc>
          <w:tcPr>
            <w:tcW w:w="737" w:type="dxa"/>
            <w:gridSpan w:val="2"/>
          </w:tcPr>
          <w:p w14:paraId="4AAC2597" w14:textId="3B6781E6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625" w:type="dxa"/>
          </w:tcPr>
          <w:p w14:paraId="492AF057" w14:textId="0CEF207F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0751AC" w14:paraId="1815A4A9" w14:textId="77777777" w:rsidTr="000751AC">
        <w:tc>
          <w:tcPr>
            <w:tcW w:w="1763" w:type="dxa"/>
          </w:tcPr>
          <w:p w14:paraId="33711CFE" w14:textId="41346086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2.2</w:t>
            </w:r>
          </w:p>
        </w:tc>
        <w:tc>
          <w:tcPr>
            <w:tcW w:w="6706" w:type="dxa"/>
          </w:tcPr>
          <w:p w14:paraId="52B64001" w14:textId="53319B1B" w:rsidR="000751AC" w:rsidRPr="00F83CC4" w:rsidRDefault="000751AC" w:rsidP="007A2DBC">
            <w:pPr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должны быть новыми, не бывшими в употреблении, не восстановленными и не уцененными.</w:t>
            </w:r>
          </w:p>
        </w:tc>
        <w:tc>
          <w:tcPr>
            <w:tcW w:w="666" w:type="dxa"/>
          </w:tcPr>
          <w:p w14:paraId="19BBACDC" w14:textId="079D4202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696" w:type="dxa"/>
            <w:gridSpan w:val="2"/>
          </w:tcPr>
          <w:p w14:paraId="5B6DA311" w14:textId="2EE0CFFD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0751AC" w14:paraId="4C2163CD" w14:textId="77777777" w:rsidTr="000751AC">
        <w:tc>
          <w:tcPr>
            <w:tcW w:w="1763" w:type="dxa"/>
          </w:tcPr>
          <w:p w14:paraId="1BF8615D" w14:textId="391C4C63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2.3</w:t>
            </w:r>
          </w:p>
        </w:tc>
        <w:tc>
          <w:tcPr>
            <w:tcW w:w="6706" w:type="dxa"/>
          </w:tcPr>
          <w:p w14:paraId="0D6930E5" w14:textId="7D79F2A3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Гарантийный срок на все поставляемое оборудование и программное обеспечение должен составлять не менее 3-х (трех) лет с даты ввода в эксплуатацию</w:t>
            </w:r>
          </w:p>
        </w:tc>
        <w:tc>
          <w:tcPr>
            <w:tcW w:w="666" w:type="dxa"/>
          </w:tcPr>
          <w:p w14:paraId="0081775F" w14:textId="1D109ADE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696" w:type="dxa"/>
            <w:gridSpan w:val="2"/>
          </w:tcPr>
          <w:p w14:paraId="73EFA888" w14:textId="47EDB82F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0751AC" w14:paraId="0851146E" w14:textId="77777777" w:rsidTr="000751AC">
        <w:tc>
          <w:tcPr>
            <w:tcW w:w="1763" w:type="dxa"/>
          </w:tcPr>
          <w:p w14:paraId="3623F96F" w14:textId="28350961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2.4</w:t>
            </w:r>
          </w:p>
        </w:tc>
        <w:tc>
          <w:tcPr>
            <w:tcW w:w="6706" w:type="dxa"/>
          </w:tcPr>
          <w:p w14:paraId="1D24F4C3" w14:textId="7299947B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системы (сервер, СХД, коммутаторы, адаптеры) должны быть полностью совместимы между собой и готовы к совместной работе без необходимости доработок</w:t>
            </w:r>
          </w:p>
        </w:tc>
        <w:tc>
          <w:tcPr>
            <w:tcW w:w="666" w:type="dxa"/>
          </w:tcPr>
          <w:p w14:paraId="2DCEAF30" w14:textId="680668CD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696" w:type="dxa"/>
            <w:gridSpan w:val="2"/>
          </w:tcPr>
          <w:p w14:paraId="6D238FD0" w14:textId="72799472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0751AC" w14:paraId="03150B6E" w14:textId="77777777" w:rsidTr="000751AC">
        <w:tc>
          <w:tcPr>
            <w:tcW w:w="1763" w:type="dxa"/>
          </w:tcPr>
          <w:p w14:paraId="5A5CBA49" w14:textId="7AAA426C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Требования соответствия нормативным документам</w:t>
            </w:r>
          </w:p>
        </w:tc>
        <w:tc>
          <w:tcPr>
            <w:tcW w:w="6706" w:type="dxa"/>
          </w:tcPr>
          <w:p w14:paraId="32635D1C" w14:textId="70C32610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66" w:type="dxa"/>
          </w:tcPr>
          <w:p w14:paraId="28F7C5CD" w14:textId="09982555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96" w:type="dxa"/>
            <w:gridSpan w:val="2"/>
          </w:tcPr>
          <w:p w14:paraId="446C2004" w14:textId="2CDCE88D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751AC" w14:paraId="3C1D05C5" w14:textId="31D22551" w:rsidTr="000751AC">
        <w:tc>
          <w:tcPr>
            <w:tcW w:w="1763" w:type="dxa"/>
          </w:tcPr>
          <w:p w14:paraId="448E091C" w14:textId="77777777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3</w:t>
            </w:r>
          </w:p>
          <w:p w14:paraId="37FE9168" w14:textId="088A8146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706" w:type="dxa"/>
          </w:tcPr>
          <w:p w14:paraId="1800573C" w14:textId="77777777" w:rsidR="000751AC" w:rsidRPr="00F83CC4" w:rsidRDefault="000751AC" w:rsidP="0067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Поставляемое оборудование должно сопровождаться полным комплектом технической и эксплуатационной документации на русском языке, включая:</w:t>
            </w:r>
          </w:p>
          <w:p w14:paraId="601F4707" w14:textId="77777777" w:rsidR="000751AC" w:rsidRPr="00F83CC4" w:rsidRDefault="000751AC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установке и начальной настройке</w:t>
            </w:r>
          </w:p>
          <w:p w14:paraId="2AF4B428" w14:textId="77777777" w:rsidR="000751AC" w:rsidRPr="00F83CC4" w:rsidRDefault="000751AC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администрированию</w:t>
            </w:r>
          </w:p>
          <w:p w14:paraId="08B0297E" w14:textId="77777777" w:rsidR="000751AC" w:rsidRPr="00F83CC4" w:rsidRDefault="000751AC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Паспорта и сертификаты соответствия</w:t>
            </w:r>
          </w:p>
          <w:p w14:paraId="65EE61D3" w14:textId="69347AC6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Гарантийные талоны.</w:t>
            </w:r>
          </w:p>
        </w:tc>
        <w:tc>
          <w:tcPr>
            <w:tcW w:w="737" w:type="dxa"/>
            <w:gridSpan w:val="2"/>
          </w:tcPr>
          <w:p w14:paraId="1D56DA05" w14:textId="77777777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52BCDD9" w14:textId="27F6AE5C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625" w:type="dxa"/>
          </w:tcPr>
          <w:p w14:paraId="3D8BD045" w14:textId="77777777" w:rsidR="000751AC" w:rsidRPr="00F83CC4" w:rsidRDefault="000751AC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7C84AA69" w14:textId="37C1C088" w:rsidR="000751AC" w:rsidRDefault="000751AC">
            <w:pPr>
              <w:spacing w:after="160" w:line="259" w:lineRule="auto"/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</w:tbl>
    <w:p w14:paraId="61D46CF8" w14:textId="1176AC89" w:rsidR="005F2C36" w:rsidRPr="00052723" w:rsidRDefault="005F2C36" w:rsidP="004A404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sectPr w:rsidR="005F2C36" w:rsidRPr="00052723" w:rsidSect="004A404D">
      <w:pgSz w:w="11906" w:h="16838"/>
      <w:pgMar w:top="709" w:right="850" w:bottom="426" w:left="1701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87342" w14:textId="77777777" w:rsidR="00616EC6" w:rsidRDefault="00616EC6" w:rsidP="004A404D">
      <w:r>
        <w:separator/>
      </w:r>
    </w:p>
  </w:endnote>
  <w:endnote w:type="continuationSeparator" w:id="0">
    <w:p w14:paraId="61A1C6D7" w14:textId="77777777" w:rsidR="00616EC6" w:rsidRDefault="00616EC6" w:rsidP="004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F18E" w14:textId="77777777" w:rsidR="00616EC6" w:rsidRDefault="00616EC6" w:rsidP="004A404D">
      <w:r>
        <w:separator/>
      </w:r>
    </w:p>
  </w:footnote>
  <w:footnote w:type="continuationSeparator" w:id="0">
    <w:p w14:paraId="5A203607" w14:textId="77777777" w:rsidR="00616EC6" w:rsidRDefault="00616EC6" w:rsidP="004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9357D"/>
    <w:multiLevelType w:val="hybridMultilevel"/>
    <w:tmpl w:val="9246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5F"/>
    <w:rsid w:val="00052723"/>
    <w:rsid w:val="000751AC"/>
    <w:rsid w:val="001570FF"/>
    <w:rsid w:val="00164192"/>
    <w:rsid w:val="00235FB3"/>
    <w:rsid w:val="002426D5"/>
    <w:rsid w:val="0028607D"/>
    <w:rsid w:val="00295577"/>
    <w:rsid w:val="00342971"/>
    <w:rsid w:val="003E52E0"/>
    <w:rsid w:val="004108DA"/>
    <w:rsid w:val="004A404D"/>
    <w:rsid w:val="004A7B39"/>
    <w:rsid w:val="005257AC"/>
    <w:rsid w:val="005F2C36"/>
    <w:rsid w:val="00616EC6"/>
    <w:rsid w:val="0065245F"/>
    <w:rsid w:val="006710AF"/>
    <w:rsid w:val="00706B45"/>
    <w:rsid w:val="00746C3D"/>
    <w:rsid w:val="007A2DBC"/>
    <w:rsid w:val="00834A4C"/>
    <w:rsid w:val="008D372A"/>
    <w:rsid w:val="00914584"/>
    <w:rsid w:val="00950012"/>
    <w:rsid w:val="00962AA1"/>
    <w:rsid w:val="00B01432"/>
    <w:rsid w:val="00BC4F88"/>
    <w:rsid w:val="00C05AD2"/>
    <w:rsid w:val="00C85041"/>
    <w:rsid w:val="00CF6C36"/>
    <w:rsid w:val="00D87802"/>
    <w:rsid w:val="00E60CE6"/>
    <w:rsid w:val="00EF22E3"/>
    <w:rsid w:val="00F83CC4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6C1B"/>
  <w15:chartTrackingRefBased/>
  <w15:docId w15:val="{33E7F70C-CF99-4E6C-A60B-C6054EA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0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4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40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0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Курмакаева Е.И.</dc:creator>
  <cp:keywords/>
  <dc:description/>
  <cp:lastModifiedBy>Куземченко  Ольга Кондратьевна</cp:lastModifiedBy>
  <cp:revision>4</cp:revision>
  <dcterms:created xsi:type="dcterms:W3CDTF">2026-02-10T11:27:00Z</dcterms:created>
  <dcterms:modified xsi:type="dcterms:W3CDTF">2026-02-12T11:17:00Z</dcterms:modified>
</cp:coreProperties>
</file>